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drawing>
          <wp:inline distT="0" distB="0" distL="0" distR="0">
            <wp:extent cx="694690" cy="917575"/>
            <wp:effectExtent l="0" t="0" r="10160" b="158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РЕПУБЛИКА СРБИЈА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ЈАВНИ ИЗВРШИТЕЉ МИЛА МИЛОСАВЉЕВИЋ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ИМЕНОВАНА за Подручје Вишег суда у Шапцу и Привредног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Суда у Ваљеву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Mасарикова бр.2, Шабац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И.И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315</w:t>
      </w:r>
      <w:r>
        <w:rPr>
          <w:rFonts w:hint="default" w:ascii="Times New Roman" w:hAnsi="Times New Roman" w:cs="Times New Roman"/>
          <w:b/>
          <w:sz w:val="24"/>
          <w:szCs w:val="24"/>
        </w:rPr>
        <w:t>/20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20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Дана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16</w:t>
      </w:r>
      <w:r>
        <w:rPr>
          <w:rFonts w:hint="default" w:ascii="Times New Roman" w:hAnsi="Times New Roman" w:cs="Times New Roman"/>
          <w:b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hint="default" w:ascii="Times New Roman" w:hAnsi="Times New Roman" w:cs="Times New Roman"/>
          <w:b/>
          <w:sz w:val="24"/>
          <w:szCs w:val="24"/>
        </w:rPr>
        <w:t>.20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23</w:t>
      </w:r>
      <w:r>
        <w:rPr>
          <w:rFonts w:hint="default" w:ascii="Times New Roman" w:hAnsi="Times New Roman" w:cs="Times New Roman"/>
          <w:b/>
          <w:sz w:val="24"/>
          <w:szCs w:val="24"/>
        </w:rPr>
        <w:t>.године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ЈАВНИ ИЗВРШИТЕЉ МИЛА МИЛОСАВЉЕВИЋ ИЗ ШАПЦА,</w:t>
      </w:r>
      <w:r>
        <w:rPr>
          <w:rFonts w:hint="default" w:ascii="Times New Roman" w:hAnsi="Times New Roman" w:cs="Times New Roman"/>
          <w:sz w:val="24"/>
          <w:szCs w:val="24"/>
        </w:rPr>
        <w:t xml:space="preserve"> у извршном поступку извршног повериоца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КОМПАНИЈА "ДУНАВ ОСИГУРАЊЕ"  АДО  БЕОГРАД, Ужице, ул. НИКОЛЕ ПАШИЋА бр. 22, КЈС 71554, МБ 07046898, ПИБ 100001958,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против извршног дужника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Михаило Ранковић, Руњани, ул. ЖИВОЈИНА МИШИЋА бр. 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,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основу чл. 545 Закона о извршењу и обезбеђењу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( Службени гласник РС, бр. 106/2015 од 21.12.2015.године ) у даљем поступку спровођења извршења примењује се Закон о извршењу и обезбеђењу ( Службени гласник РС, бр. 31/11,99/11 – др. Закон, 109/13 – УС, 55/14 и 139/14), ради наплате новчаног потраживања, доноси  на основу члана  92.ст.2 и чл.97 Закона о извршењу и обезбеђењу: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ОДРЕЂУЈЕ СЕ ПРВА ПРОДАЈА ПУТЕМ УСМЕНОГ ЈАВНОГ НАДМЕТАЊА</w:t>
      </w:r>
      <w:r>
        <w:rPr>
          <w:rFonts w:ascii="Times New Roman" w:hAnsi="Times New Roman" w:cs="Times New Roman"/>
          <w:sz w:val="24"/>
          <w:szCs w:val="24"/>
        </w:rPr>
        <w:t xml:space="preserve"> покретне ствари извршног дужника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дана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.године,</w:t>
      </w:r>
      <w:r>
        <w:rPr>
          <w:rFonts w:ascii="Times New Roman" w:hAnsi="Times New Roman" w:cs="Times New Roman"/>
          <w:sz w:val="24"/>
          <w:szCs w:val="24"/>
        </w:rPr>
        <w:t xml:space="preserve"> са почетком у 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0 часова. Продаја ће се одржати у канцеларији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Јавног</w:t>
      </w:r>
      <w:r>
        <w:rPr>
          <w:rFonts w:ascii="Times New Roman" w:hAnsi="Times New Roman" w:cs="Times New Roman"/>
          <w:sz w:val="24"/>
          <w:szCs w:val="24"/>
        </w:rPr>
        <w:t xml:space="preserve"> извршитеља Миле Милосављевић у ул. Масарикова бр.2  у Шапцу.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Покретна ствар која се излаже продаји може се видети  пре продаје дана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.године  на адреси извршног дужника где се налазе ствари које су предмет продаје 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Продаје се у виђеном стању:                                  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Процењена вредност: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Приколица за чамац нерегистована самоградња................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24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Веш машина Силтал..............................................................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16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Фотеља ...................................................................................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Клуб сто ..................................................................................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Телевизор 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Panasonic..............................................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.10.000,00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Веш машина Горење..............................................................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>....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.......20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Машина за судове .................................................................................12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динара.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Комода-витрина пуно дрво ..................................................................15</w:t>
      </w:r>
      <w:r>
        <w:rPr>
          <w:rFonts w:hint="default" w:ascii="Times New Roman" w:hAnsi="Times New Roman" w:cs="Times New Roman"/>
          <w:sz w:val="24"/>
          <w:szCs w:val="24"/>
          <w:lang w:val="sr-Latn-CS"/>
        </w:rPr>
        <w:t xml:space="preserve">.000,00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динара.</w:t>
      </w:r>
    </w:p>
    <w:p>
      <w:pPr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ПРВОМ надметању почетна цена не може бити нижа од 60% процењене вредности. Понуђач који стави највећу понуду дужан је да цену плати одмах по проглашењу најбољег понуђача, на рачун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>
        <w:rPr>
          <w:rFonts w:ascii="Times New Roman" w:hAnsi="Times New Roman" w:cs="Times New Roman"/>
          <w:sz w:val="24"/>
          <w:szCs w:val="24"/>
        </w:rPr>
        <w:t>извршитеља Миле Милосављевић број 160-413916-25, с позивом на горњи број предмета, а уплатницу доставити извршитељу.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јавном надемтању могу учествовати само лица која су предходно положила јемство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НАЈКАСНИЈЕ ЈЕДАН ДАН ПРЕ ПРОДАЈЕ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И ЛИЦА КОЈА СУ ОСЛОБОЂЕЊА ПЛАЋАЊА ЈЕМСТВА А КОЈА О СВОЈОЈ НАМЕРИ УЧЕСТВОВАЊА НА ЈАВНОЈ ПРОДАЈИ ОБАВЕСТЕ ЈАВНОГ ИЗВРШИТЕЉА НАЈКАСНИЈЕ ЈЕДАН ДАН ПРЕ ПРОДАЈЕ </w:t>
      </w:r>
      <w:r>
        <w:rPr>
          <w:rFonts w:ascii="Times New Roman" w:hAnsi="Times New Roman" w:cs="Times New Roman"/>
          <w:sz w:val="24"/>
          <w:szCs w:val="24"/>
        </w:rPr>
        <w:t>у износу од 1/10 утврђене вредности покретне ствари, осим лица која су на основу члана 128 ст.3 ЗИО ослобођена плаћања јемства.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НАЛАЖЕ СЕ извршном дужнику и трећим лицима да 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hint="default" w:ascii="Times New Roman" w:hAnsi="Times New Roman" w:cs="Times New Roman"/>
          <w:b/>
          <w:sz w:val="24"/>
          <w:szCs w:val="24"/>
          <w:lang w:val="sr-Cyrl-RS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.године омогући разгледање заинтересованим лицима за куповину покретности које су предмет одређене овим закључком.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Закључак о продаји објавиће се на огласној табли Основног суда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Лозници</w:t>
      </w:r>
      <w:r>
        <w:rPr>
          <w:rFonts w:ascii="Times New Roman" w:hAnsi="Times New Roman" w:cs="Times New Roman"/>
          <w:sz w:val="24"/>
          <w:szCs w:val="24"/>
        </w:rPr>
        <w:t xml:space="preserve">, електронској огласној табли (интернет страници) Основног суда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Лозници</w:t>
      </w:r>
      <w:r>
        <w:rPr>
          <w:rFonts w:ascii="Times New Roman" w:hAnsi="Times New Roman" w:cs="Times New Roman"/>
          <w:sz w:val="24"/>
          <w:szCs w:val="24"/>
        </w:rPr>
        <w:t xml:space="preserve"> с тим да извршни поверилац може о свом трошку објавити Закључак о продаји у средствима јавног информисања.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обрадио помоћник јавног извршитеља Јелена Илић Лекић.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ПОУКА О ПРАВНОМ ЛЕКУ:</w:t>
      </w:r>
    </w:p>
    <w:p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дозвољен приговор</w:t>
      </w:r>
    </w:p>
    <w:p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6705"/>
        </w:tabs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извршитељ</w:t>
      </w:r>
    </w:p>
    <w:p>
      <w:pPr>
        <w:tabs>
          <w:tab w:val="left" w:pos="6705"/>
        </w:tabs>
        <w:spacing w:after="0" w:line="24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Мила Милосављевић</w:t>
      </w:r>
    </w:p>
    <w:p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</w:pPr>
      <w:r>
        <w:t>Наредба о достави: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default"/>
          <w:lang w:val="sr-Cyrl-RS"/>
        </w:rPr>
      </w:pPr>
      <w:r>
        <w:t>-</w:t>
      </w:r>
      <w:r>
        <w:rPr>
          <w:lang w:val="sr-Cyrl-RS"/>
        </w:rPr>
        <w:t>извршни</w:t>
      </w:r>
      <w:r>
        <w:rPr>
          <w:rFonts w:hint="default"/>
          <w:lang w:val="sr-Cyrl-RS"/>
        </w:rPr>
        <w:t xml:space="preserve"> поверилац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lang w:val="sr-Cyrl-RS"/>
        </w:rPr>
      </w:pPr>
      <w:r>
        <w:rPr>
          <w:lang w:val="sr-Cyrl-RS"/>
        </w:rPr>
        <w:t>-дужник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rFonts w:hint="default"/>
          <w:lang w:val="sr-Cyrl-RS"/>
        </w:rPr>
      </w:pPr>
      <w:r>
        <w:rPr>
          <w:lang w:val="sr-Cyrl-RS"/>
        </w:rPr>
        <w:t>-огласна табла Основног</w:t>
      </w:r>
      <w:r>
        <w:rPr>
          <w:rFonts w:hint="default"/>
          <w:lang w:val="sr-Cyrl-RS"/>
        </w:rPr>
        <w:t xml:space="preserve"> суда у Лозници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contextualSpacing/>
        <w:jc w:val="left"/>
        <w:textAlignment w:val="auto"/>
        <w:outlineLvl w:val="9"/>
        <w:rPr>
          <w:lang w:val="sr-Cyrl-RS"/>
        </w:rPr>
      </w:pPr>
      <w:r>
        <w:rPr>
          <w:lang w:val="sr-Cyrl-RS"/>
        </w:rPr>
        <w:t>-предмет.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left="0" w:leftChars="0" w:right="0" w:rightChars="0" w:firstLine="0" w:firstLineChars="0"/>
        <w:jc w:val="left"/>
        <w:textAlignment w:val="auto"/>
        <w:outlineLvl w:val="9"/>
      </w:pP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F0C86A"/>
    <w:multiLevelType w:val="singleLevel"/>
    <w:tmpl w:val="4FF0C8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C5"/>
    <w:rsid w:val="00095CFB"/>
    <w:rsid w:val="000A6BEA"/>
    <w:rsid w:val="000B267B"/>
    <w:rsid w:val="0011165C"/>
    <w:rsid w:val="001315A3"/>
    <w:rsid w:val="0013789F"/>
    <w:rsid w:val="00146038"/>
    <w:rsid w:val="001D0A5C"/>
    <w:rsid w:val="001E3E3E"/>
    <w:rsid w:val="00220590"/>
    <w:rsid w:val="0022129B"/>
    <w:rsid w:val="00231132"/>
    <w:rsid w:val="00233E94"/>
    <w:rsid w:val="00251BEC"/>
    <w:rsid w:val="002A0598"/>
    <w:rsid w:val="002C2EF8"/>
    <w:rsid w:val="00300850"/>
    <w:rsid w:val="0038249C"/>
    <w:rsid w:val="003840F2"/>
    <w:rsid w:val="00412BA0"/>
    <w:rsid w:val="00437671"/>
    <w:rsid w:val="004500C5"/>
    <w:rsid w:val="00454B20"/>
    <w:rsid w:val="004C135C"/>
    <w:rsid w:val="00521EA4"/>
    <w:rsid w:val="00524CC2"/>
    <w:rsid w:val="00643AC9"/>
    <w:rsid w:val="006A38CF"/>
    <w:rsid w:val="006F2CA1"/>
    <w:rsid w:val="00710479"/>
    <w:rsid w:val="007B0491"/>
    <w:rsid w:val="00807871"/>
    <w:rsid w:val="0081066D"/>
    <w:rsid w:val="00853574"/>
    <w:rsid w:val="008A4296"/>
    <w:rsid w:val="00900D4C"/>
    <w:rsid w:val="00955F37"/>
    <w:rsid w:val="00986295"/>
    <w:rsid w:val="009B2652"/>
    <w:rsid w:val="00A10696"/>
    <w:rsid w:val="00A15FC8"/>
    <w:rsid w:val="00A17B6D"/>
    <w:rsid w:val="00A21285"/>
    <w:rsid w:val="00A65405"/>
    <w:rsid w:val="00AA7F64"/>
    <w:rsid w:val="00AF6A3E"/>
    <w:rsid w:val="00B173B2"/>
    <w:rsid w:val="00B24B69"/>
    <w:rsid w:val="00B44874"/>
    <w:rsid w:val="00B513F4"/>
    <w:rsid w:val="00B5451F"/>
    <w:rsid w:val="00B76CFE"/>
    <w:rsid w:val="00B912BB"/>
    <w:rsid w:val="00BA1C9D"/>
    <w:rsid w:val="00BA46ED"/>
    <w:rsid w:val="00BC5E49"/>
    <w:rsid w:val="00BF3A8B"/>
    <w:rsid w:val="00C41414"/>
    <w:rsid w:val="00C51600"/>
    <w:rsid w:val="00D10430"/>
    <w:rsid w:val="00D20F58"/>
    <w:rsid w:val="00D95194"/>
    <w:rsid w:val="00DF5FAE"/>
    <w:rsid w:val="00E626FD"/>
    <w:rsid w:val="00E86C4C"/>
    <w:rsid w:val="00E870D1"/>
    <w:rsid w:val="00E94ADF"/>
    <w:rsid w:val="00EB621D"/>
    <w:rsid w:val="00F26FCA"/>
    <w:rsid w:val="00F359F1"/>
    <w:rsid w:val="00F60B9D"/>
    <w:rsid w:val="00F63419"/>
    <w:rsid w:val="00F953C5"/>
    <w:rsid w:val="00FB1FDF"/>
    <w:rsid w:val="090C0D38"/>
    <w:rsid w:val="0DBC0FC1"/>
    <w:rsid w:val="14954EE9"/>
    <w:rsid w:val="18070A28"/>
    <w:rsid w:val="28E4483E"/>
    <w:rsid w:val="3E510D15"/>
    <w:rsid w:val="755727E2"/>
    <w:rsid w:val="7CC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8194-8413-47BD-BDA8-C8A5998AF7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by adguard</Company>
  <Pages>2</Pages>
  <Words>479</Words>
  <Characters>2733</Characters>
  <Lines>22</Lines>
  <Paragraphs>6</Paragraphs>
  <TotalTime>8</TotalTime>
  <ScaleCrop>false</ScaleCrop>
  <LinksUpToDate>false</LinksUpToDate>
  <CharactersWithSpaces>3206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2017-08-19T09:37:00Z</dcterms:created>
  <dc:creator>Milosavljevic</dc:creator>
  <cp:lastModifiedBy>Mirko</cp:lastModifiedBy>
  <cp:lastPrinted>2024-01-16T08:57:56Z</cp:lastPrinted>
  <dcterms:modified xsi:type="dcterms:W3CDTF">2024-01-16T08:58:29Z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82FC58BF843048B582D9B85EA362FDEA_13</vt:lpwstr>
  </property>
</Properties>
</file>